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134" w:rsidRPr="00FF5997" w:rsidRDefault="004D2CEC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983134" w:rsidRPr="00E152FD" w:rsidRDefault="004D2CEC" w:rsidP="00E152FD">
      <w:pPr>
        <w:pStyle w:val="ListParagraph"/>
        <w:numPr>
          <w:ilvl w:val="0"/>
          <w:numId w:val="9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E152FD">
        <w:rPr>
          <w:rFonts w:ascii="Sylfaen" w:eastAsia="Arial Unicode MS" w:hAnsi="Sylfaen" w:cs="Arial Unicode MS"/>
          <w:b/>
          <w:sz w:val="20"/>
          <w:szCs w:val="20"/>
        </w:rPr>
        <w:t>ზოგადი ინფორმაცია</w:t>
      </w:r>
    </w:p>
    <w:tbl>
      <w:tblPr>
        <w:tblStyle w:val="a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670"/>
        <w:gridCol w:w="7224"/>
      </w:tblGrid>
      <w:tr w:rsidR="00983134" w:rsidRPr="00FF5997" w:rsidTr="00BF0604">
        <w:trPr>
          <w:trHeight w:val="440"/>
        </w:trPr>
        <w:tc>
          <w:tcPr>
            <w:tcW w:w="7670" w:type="dxa"/>
          </w:tcPr>
          <w:p w:rsidR="00983134" w:rsidRPr="00FF5997" w:rsidRDefault="004D2CEC" w:rsidP="00E152FD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224" w:type="dxa"/>
          </w:tcPr>
          <w:p w:rsidR="00983134" w:rsidRPr="00FF5997" w:rsidRDefault="00BF0604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0910914</w:t>
            </w:r>
          </w:p>
        </w:tc>
      </w:tr>
      <w:tr w:rsidR="00983134" w:rsidRPr="00FF5997" w:rsidTr="00BF0604">
        <w:trPr>
          <w:trHeight w:val="420"/>
        </w:trPr>
        <w:tc>
          <w:tcPr>
            <w:tcW w:w="7670" w:type="dxa"/>
          </w:tcPr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</w:t>
            </w:r>
          </w:p>
        </w:tc>
        <w:tc>
          <w:tcPr>
            <w:tcW w:w="7224" w:type="dxa"/>
          </w:tcPr>
          <w:p w:rsidR="00983134" w:rsidRPr="00E152FD" w:rsidRDefault="004D2CEC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152FD">
              <w:rPr>
                <w:rFonts w:ascii="Sylfaen" w:eastAsia="Arial Unicode MS" w:hAnsi="Sylfaen" w:cs="Arial Unicode MS"/>
                <w:sz w:val="20"/>
                <w:szCs w:val="20"/>
              </w:rPr>
              <w:t>სამართლებრივი ასპექტები საექთნო სა</w:t>
            </w:r>
            <w:r w:rsidR="00ED734F">
              <w:rPr>
                <w:rFonts w:ascii="Sylfaen" w:eastAsia="Arial Unicode MS" w:hAnsi="Sylfaen" w:cs="Arial Unicode MS"/>
                <w:sz w:val="20"/>
                <w:szCs w:val="20"/>
              </w:rPr>
              <w:t>ქ</w:t>
            </w:r>
            <w:r w:rsidRPr="00E152FD">
              <w:rPr>
                <w:rFonts w:ascii="Sylfaen" w:eastAsia="Arial Unicode MS" w:hAnsi="Sylfaen" w:cs="Arial Unicode MS"/>
                <w:sz w:val="20"/>
                <w:szCs w:val="20"/>
              </w:rPr>
              <w:t>მეში</w:t>
            </w:r>
          </w:p>
        </w:tc>
      </w:tr>
      <w:tr w:rsidR="00983134" w:rsidRPr="00FF5997" w:rsidTr="00BF0604">
        <w:trPr>
          <w:trHeight w:val="420"/>
        </w:trPr>
        <w:tc>
          <w:tcPr>
            <w:tcW w:w="7670" w:type="dxa"/>
          </w:tcPr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224" w:type="dxa"/>
          </w:tcPr>
          <w:p w:rsidR="00983134" w:rsidRPr="009F1D22" w:rsidRDefault="00843695" w:rsidP="00E152F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Sylfaen" w:hAnsi="Sylfaen" w:cs="Arial"/>
                <w:color w:val="auto"/>
                <w:sz w:val="20"/>
                <w:szCs w:val="20"/>
              </w:rPr>
              <w:t xml:space="preserve">13.07.2018 /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11.02.2021</w:t>
            </w:r>
          </w:p>
        </w:tc>
      </w:tr>
      <w:tr w:rsidR="00983134" w:rsidRPr="00FF5997" w:rsidTr="00BF0604">
        <w:trPr>
          <w:trHeight w:val="420"/>
        </w:trPr>
        <w:tc>
          <w:tcPr>
            <w:tcW w:w="7670" w:type="dxa"/>
          </w:tcPr>
          <w:p w:rsidR="00983134" w:rsidRPr="00FF5997" w:rsidRDefault="004D2CEC" w:rsidP="00E152F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224" w:type="dxa"/>
          </w:tcPr>
          <w:p w:rsidR="00983134" w:rsidRPr="00FF5997" w:rsidRDefault="004D2CEC" w:rsidP="00E152FD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983134" w:rsidRPr="00FF5997" w:rsidTr="00BF0604">
        <w:trPr>
          <w:trHeight w:val="420"/>
        </w:trPr>
        <w:tc>
          <w:tcPr>
            <w:tcW w:w="7670" w:type="dxa"/>
          </w:tcPr>
          <w:p w:rsidR="00983134" w:rsidRPr="00FF5997" w:rsidRDefault="004D2CEC" w:rsidP="00E152F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224" w:type="dxa"/>
          </w:tcPr>
          <w:p w:rsidR="00983134" w:rsidRPr="00FF5997" w:rsidRDefault="003A2BD4" w:rsidP="00E152FD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983134" w:rsidRPr="00FF5997" w:rsidTr="00BF0604">
        <w:trPr>
          <w:trHeight w:val="4060"/>
        </w:trPr>
        <w:tc>
          <w:tcPr>
            <w:tcW w:w="7670" w:type="dxa"/>
          </w:tcPr>
          <w:p w:rsidR="00983134" w:rsidRPr="00FF5997" w:rsidRDefault="004D2CEC" w:rsidP="00E152F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224" w:type="dxa"/>
          </w:tcPr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ჯანმრთელობის დაცვის სფეროში ადამიანის უფლებების საერთაშორისო დაცვის ძირითადი დებულებების, საქართველოს ჯანდაცვის სფეროში მოქმედი კანონმდებლობისა და პაციენტის უფლებებისა და მოვალეობების განმარტება.</w:t>
            </w:r>
          </w:p>
          <w:p w:rsidR="00983134" w:rsidRPr="00FF5997" w:rsidRDefault="00983134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4D2CEC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8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18"/>
        <w:gridCol w:w="4140"/>
        <w:gridCol w:w="6030"/>
        <w:gridCol w:w="2006"/>
      </w:tblGrid>
      <w:tr w:rsidR="00983134" w:rsidRPr="00FF5997" w:rsidTr="00E152FD">
        <w:trPr>
          <w:trHeight w:val="1100"/>
          <w:jc w:val="center"/>
        </w:trPr>
        <w:tc>
          <w:tcPr>
            <w:tcW w:w="2718" w:type="dxa"/>
            <w:shd w:val="clear" w:color="auto" w:fill="DBE5F1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983134" w:rsidRPr="00FF5997" w:rsidRDefault="00983134" w:rsidP="00E152F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140" w:type="dxa"/>
            <w:shd w:val="clear" w:color="auto" w:fill="DBE5F1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6030" w:type="dxa"/>
            <w:shd w:val="clear" w:color="auto" w:fill="DBE5F1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006" w:type="dxa"/>
            <w:shd w:val="clear" w:color="auto" w:fill="DBE5F1"/>
            <w:vAlign w:val="center"/>
          </w:tcPr>
          <w:p w:rsidR="00983134" w:rsidRPr="00FF5997" w:rsidRDefault="00983134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983134" w:rsidRPr="00FF5997" w:rsidTr="006A1A4B">
        <w:trPr>
          <w:trHeight w:val="277"/>
          <w:jc w:val="center"/>
        </w:trPr>
        <w:tc>
          <w:tcPr>
            <w:tcW w:w="2718" w:type="dxa"/>
            <w:shd w:val="clear" w:color="auto" w:fill="auto"/>
          </w:tcPr>
          <w:p w:rsidR="00983134" w:rsidRPr="00FF5997" w:rsidRDefault="006A1A4B" w:rsidP="006A1A4B">
            <w:pPr>
              <w:tabs>
                <w:tab w:val="left" w:pos="308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1.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ჯანმრთელობის დაცვის სფეროში ადამიანის უფლებების საერთაშორისო დაცვის ძირითადი დებულებების განმარტება</w:t>
            </w:r>
          </w:p>
          <w:p w:rsidR="00983134" w:rsidRPr="00FF5997" w:rsidRDefault="00983134" w:rsidP="006A1A4B">
            <w:pPr>
              <w:spacing w:before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6A1A4B">
            <w:pPr>
              <w:spacing w:before="200" w:after="200"/>
              <w:ind w:left="176" w:hanging="142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140" w:type="dxa"/>
            <w:shd w:val="clear" w:color="auto" w:fill="auto"/>
          </w:tcPr>
          <w:p w:rsidR="00983134" w:rsidRPr="00C04F9F" w:rsidRDefault="00E152FD" w:rsidP="00C04F9F">
            <w:pPr>
              <w:pStyle w:val="ListParagraph"/>
              <w:numPr>
                <w:ilvl w:val="3"/>
                <w:numId w:val="1"/>
              </w:numPr>
              <w:ind w:left="147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4D2CEC"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ადამიანის უფლებების 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განვითარების ეტაპებს;</w:t>
            </w:r>
          </w:p>
          <w:p w:rsidR="00983134" w:rsidRPr="00C04F9F" w:rsidRDefault="00E152FD" w:rsidP="00C04F9F">
            <w:pPr>
              <w:pStyle w:val="ListParagraph"/>
              <w:numPr>
                <w:ilvl w:val="0"/>
                <w:numId w:val="1"/>
              </w:numPr>
              <w:ind w:left="147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4D2CEC"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ჯანმრთელობის დაცვის სფეროში  ადამიანის უფლებების 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საერთაშორისო დაცვის ძირითად დოკუმენტებ</w:t>
            </w:r>
            <w:r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მნიშვნელობას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83134" w:rsidRPr="00C04F9F" w:rsidRDefault="00E152FD" w:rsidP="00C04F9F">
            <w:pPr>
              <w:pStyle w:val="ListParagraph"/>
              <w:numPr>
                <w:ilvl w:val="0"/>
                <w:numId w:val="1"/>
              </w:numPr>
              <w:ind w:left="147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4D2CEC"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ჯანდაცვის სფეროში დარღვეული უფლებების 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საერთაშორისო დავის საშუალებებს</w:t>
            </w:r>
            <w:r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983134" w:rsidRPr="00FF5997" w:rsidRDefault="0098313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030" w:type="dxa"/>
            <w:vAlign w:val="center"/>
          </w:tcPr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განვითარების ეტაპები</w:t>
            </w: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ჰამურაბის კანონები,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ადამიანის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უფლებათა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საყოველთაო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დეკლარაცია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საერთაშორისო დაცვის ძირითადი დოკუმენტები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(ზოგადი მიმოხილვა)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ადამიანის უფლებათა საყოველთაო დეკლარაცია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საერთაშორისო პაქტი სამოქალაქო და პოლიტიკურ უფლებათა შესახებ (ICCPR)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ეკონომიკურ, სოციალურ და კულტურულ უფლებათა შესახებ საერთაშორისო პაქტი (ICESCR)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კონვენცია ქალთა დისკრიმინაციის ყველა ფორმის აღმოფხვრის შესახებ (CEDAW)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რასობრივი დისკრიმინაციის ყველა ფორმის აღმოფხვრის შესახებ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კონვენცია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(CERD)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კონვენცია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წამებისა და სხვა სასტიკი, არაადამიანური ან ღირსების შემლახავი მოპყრობის ან დასჯის წინააღმდეგ (CAT)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ბავშვის უფლებათა კონვენცია (CRC)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საერთაშორისო კონვენცია ყველა მიგრანტი მუშა-მოსამსახურისა და მათი ოჯახის წევრების დაცვის შესახებ (CMW)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კონვენცია შეზღუდული შესაძლებლობების მქონე პირთა უფლებების დაცვის შესახებ (DRC)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საერთაშორისო დავის საშუალებები:</w:t>
            </w: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E152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უფლებათა ევროპული კონვენცია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-ადამიანის უფლებათა ევროპული სასამართლო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006" w:type="dxa"/>
            <w:vMerge w:val="restart"/>
            <w:vAlign w:val="center"/>
          </w:tcPr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0" w:name="_gjdgxs" w:colFirst="0" w:colLast="0"/>
            <w:bookmarkEnd w:id="0"/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E152FD" w:rsidRDefault="004D2CEC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E152FD" w:rsidRDefault="00E152FD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E152FD" w:rsidRDefault="00E152FD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E152FD" w:rsidRDefault="00E152FD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E152FD" w:rsidRDefault="00E152FD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83134" w:rsidRPr="00FF5997" w:rsidRDefault="00BA017C">
            <w:pPr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გამოკითხვა </w:t>
            </w:r>
          </w:p>
          <w:p w:rsidR="00983134" w:rsidRPr="00FF5997" w:rsidRDefault="0098313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83134" w:rsidRPr="00FF5997" w:rsidTr="00E152FD">
        <w:trPr>
          <w:trHeight w:val="1040"/>
          <w:jc w:val="center"/>
        </w:trPr>
        <w:tc>
          <w:tcPr>
            <w:tcW w:w="2718" w:type="dxa"/>
            <w:shd w:val="clear" w:color="auto" w:fill="auto"/>
          </w:tcPr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საქართველოს ჯანდაცვის სფეროში მოქმედი კანონმდებლობის იდენტიფიცირება  </w:t>
            </w:r>
          </w:p>
        </w:tc>
        <w:tc>
          <w:tcPr>
            <w:tcW w:w="4140" w:type="dxa"/>
            <w:shd w:val="clear" w:color="auto" w:fill="auto"/>
          </w:tcPr>
          <w:p w:rsidR="00983134" w:rsidRPr="00C04F9F" w:rsidRDefault="004D2CEC" w:rsidP="00C04F9F">
            <w:pPr>
              <w:pStyle w:val="ListParagraph"/>
              <w:numPr>
                <w:ilvl w:val="3"/>
                <w:numId w:val="1"/>
              </w:numPr>
              <w:ind w:left="327" w:hanging="3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ჯანდაცვის სფეროში მოქმედ </w:t>
            </w:r>
            <w:r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კანონმდებლობას </w:t>
            </w: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 მის ძირითად არსს;</w:t>
            </w:r>
          </w:p>
          <w:p w:rsidR="00983134" w:rsidRPr="00C04F9F" w:rsidRDefault="004D2CEC" w:rsidP="00C04F9F">
            <w:pPr>
              <w:pStyle w:val="ListParagraph"/>
              <w:numPr>
                <w:ilvl w:val="3"/>
                <w:numId w:val="1"/>
              </w:numPr>
              <w:ind w:left="327" w:hanging="3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სწორად აღწერს კონკრეტულ სამართლებრივ აქტს</w:t>
            </w:r>
            <w:r w:rsidR="008A057E" w:rsidRPr="00C04F9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030" w:type="dxa"/>
          </w:tcPr>
          <w:p w:rsidR="00983134" w:rsidRPr="00FF5997" w:rsidRDefault="004D2CEC" w:rsidP="00754857">
            <w:pPr>
              <w:shd w:val="clear" w:color="auto" w:fill="FFFFFF"/>
              <w:spacing w:after="10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color w:val="FF0000"/>
                <w:sz w:val="20"/>
                <w:szCs w:val="20"/>
              </w:rPr>
              <w:t> </w:t>
            </w: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კანონმდებლობა: </w:t>
            </w:r>
          </w:p>
          <w:p w:rsidR="00983134" w:rsidRPr="00FF5997" w:rsidRDefault="004D2CEC" w:rsidP="00754857">
            <w:pPr>
              <w:shd w:val="clear" w:color="auto" w:fill="FFFFFF"/>
              <w:spacing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 კონსტიტუცია;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პაციენტის უფლებების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ჯანმრთელობის დაცვის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საექიმო საქმიანობის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სისხლისა და მისი კომპონენტების დონორობის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ადამიანის ორგანოთა გადანერგვის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ნარკოტიკული საშუალებების, ფსიქოტროპული ნივთიერებების, პრეკურსორებისა და ნარკოლოგიური დახმარების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ფარმაცევტულ, სამედიცინო, ხანდაზმულთა, შეზღუდული შესაძლებლობის მქონე პირთა და მზრუნველობას მოკლებულ ბავშვთა დაწესებულებებში, აგრეთვე, სასწავლო, სამეცნიერო-კვლევითი, საექსპერტო-დიაგნოსტიკური და საკონტროლო-ანალიზური (ლაბორატორიული) საქმიანობის განმახორციელებელ დაწესებულებებში ნარკოტიკული საშუალებების, ფსიქოტროპული ნივთიერებებისა და პრეკურსორების ლეგალური ბრუნვის წესების დამტკიცების შესახებ ჯანდაცვის მინიტრის ბრძანება;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          სპეციალურ კონტროლს დაქვემდებარებულ ფარმაცევტულ პროდუქტთან გათანაბრებული სამკურნალო საშუალებების ნუსხისა და მათი ლეგალური ბრუნვის წესების დამტკიცების შესახებ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ამბულატორიული სამედიცინო დოკუმენტაციის წარმოების წესის დამტკიცების შესახებ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 ჯანდაცვის მისნიტრის 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-          მაღალი რისკის შემცველი სამედიცინო საქმიანობის ტექნიკური რეგლამენტის დამტკიცების თაობაზე საქართველოს მთავრობის დადგენილება;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სისხლის და სისხლის კომპონენტის დამზადების, შენახვისა და გამოყენების წესის დამტკიცების შესახებ ჯანდაცვის მისნიტრის 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          ზოგიერთი სამედიცინო ჩარევის ჩატარებამდე პაციენტისაგან წერილობითი ინფორმირებული თანხმობის მიღების შესახებ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ნოზოკომიური ინფექციების ეპიდზედამხედველობის, პრევენციისა და კონტროლის წესების დამტკიცების შესახებ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საქართველოს მთავრობის დადგენილება.</w:t>
            </w:r>
          </w:p>
        </w:tc>
        <w:tc>
          <w:tcPr>
            <w:tcW w:w="2006" w:type="dxa"/>
            <w:vMerge/>
            <w:vAlign w:val="center"/>
          </w:tcPr>
          <w:p w:rsidR="00983134" w:rsidRPr="00FF5997" w:rsidRDefault="0098313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983134" w:rsidRPr="00FF5997" w:rsidTr="00E152FD">
        <w:trPr>
          <w:trHeight w:val="1040"/>
          <w:jc w:val="center"/>
        </w:trPr>
        <w:tc>
          <w:tcPr>
            <w:tcW w:w="2718" w:type="dxa"/>
            <w:shd w:val="clear" w:color="auto" w:fill="auto"/>
          </w:tcPr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უფლებებისა და მოვალეობების განმარტება</w:t>
            </w:r>
          </w:p>
        </w:tc>
        <w:tc>
          <w:tcPr>
            <w:tcW w:w="4140" w:type="dxa"/>
            <w:shd w:val="clear" w:color="auto" w:fill="auto"/>
          </w:tcPr>
          <w:p w:rsidR="00983134" w:rsidRPr="00FF5997" w:rsidRDefault="005F3E1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,,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უფლებების შესახებ საქართველოს კანონის“  მიხედვით“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="009F228B"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პაციენტის უფლებებს</w:t>
            </w:r>
            <w:r w:rsidR="009F228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</w:p>
          <w:p w:rsidR="00983134" w:rsidRPr="00FF5997" w:rsidRDefault="005F3E1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,,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უფლებების შესახებ საქართველოს კანონის“  </w:t>
            </w:r>
            <w:r w:rsidR="00552D0B">
              <w:rPr>
                <w:rFonts w:ascii="Sylfaen" w:eastAsia="Arial Unicode MS" w:hAnsi="Sylfaen" w:cs="Arial Unicode MS"/>
                <w:sz w:val="20"/>
                <w:szCs w:val="20"/>
              </w:rPr>
              <w:t>მიხე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დ</w:t>
            </w:r>
            <w:r w:rsidR="00552D0B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ვ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ით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="009F228B"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პაციენტის მოვალეობებს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Default="004D2CEC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„ჯანმრთელობის დაცვის შესახებ საქართველოს კანონის მიხედვით“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="009F228B"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ჯანდაცვის პერსონალის უფლებებსა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მოვალეობებს</w:t>
            </w:r>
            <w:r w:rsidR="008A057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A057E" w:rsidRPr="00552D0B" w:rsidRDefault="00552D0B" w:rsidP="00552D0B">
            <w:pPr>
              <w:tabs>
                <w:tab w:val="left" w:pos="205"/>
              </w:tabs>
              <w:ind w:left="1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სამედიცინო დაწესებულების ტიპის მიხედვით განმარტავს ჯანდაცვის სფეროში არსებული ორგანიზაციების </w:t>
            </w:r>
            <w:r w:rsidR="008A057E" w:rsidRPr="00552D0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დაფინანსების წყაროს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A057E" w:rsidRPr="00552D0B" w:rsidRDefault="00552D0B" w:rsidP="00552D0B">
            <w:pPr>
              <w:tabs>
                <w:tab w:val="left" w:pos="205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52D0B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5.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აღწერს </w:t>
            </w:r>
            <w:r w:rsidR="008A057E" w:rsidRPr="00552D0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დაფინანსების ჯგუფებსა და დაფინანსების პირობებს.</w:t>
            </w:r>
          </w:p>
          <w:p w:rsidR="008A057E" w:rsidRPr="00FF5997" w:rsidRDefault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030" w:type="dxa"/>
          </w:tcPr>
          <w:p w:rsidR="00983134" w:rsidRPr="00486AEF" w:rsidRDefault="004D2CEC" w:rsidP="00486AEF">
            <w:pPr>
              <w:tabs>
                <w:tab w:val="left" w:pos="32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86AE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პაციენტის უფლებები:</w:t>
            </w:r>
          </w:p>
          <w:p w:rsidR="00983134" w:rsidRPr="00FF5997" w:rsidRDefault="004D2CEC" w:rsidP="009F228B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უფლება პრევენციულ ღონისძიებებზე</w:t>
            </w:r>
          </w:p>
          <w:p w:rsidR="00983134" w:rsidRPr="00FF5997" w:rsidRDefault="004D2CEC" w:rsidP="009F228B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მომსახურების ხელმისაწვდომობა (სოციალური უფლებები)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ინფორმირებული თანხმობა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თავისუფალი არჩევანის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პირადი ცხოვრების ხელშეუხებლობა და კონფიდენციალურობა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უფლება გაუფრთხილდნენ მის დროს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ხარისხიანი სამედიცინო მომსახურეობის მიღების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უსაფრთხოების უფლება 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თანამედროვე მედიცინის მიღწევებით სარგებლობის უფლება 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ტანჯვისა და ტკივილის შემსუბუქების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საჩივრის შეტანის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კომპენსაციის მიღების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ნების წინასწარ გამოხატვის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თავისუფლებააღკვეთილ პირთა უფლებები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გენეტიკასთან დაკავშირებული უფლებები</w:t>
            </w:r>
          </w:p>
          <w:p w:rsidR="00983134" w:rsidRPr="009F228B" w:rsidRDefault="004D2CEC" w:rsidP="00754857">
            <w:pPr>
              <w:tabs>
                <w:tab w:val="left" w:pos="365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F228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პაციენტის მოვალეობები: </w:t>
            </w:r>
          </w:p>
          <w:p w:rsidR="00983134" w:rsidRPr="00FF5997" w:rsidRDefault="004D2CEC" w:rsidP="00754857">
            <w:pPr>
              <w:numPr>
                <w:ilvl w:val="0"/>
                <w:numId w:val="8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ჩარევაზე თანხმობის ვალდებულება</w:t>
            </w:r>
          </w:p>
          <w:p w:rsidR="00983134" w:rsidRPr="00FF5997" w:rsidRDefault="004D2CEC" w:rsidP="00754857">
            <w:pPr>
              <w:numPr>
                <w:ilvl w:val="0"/>
                <w:numId w:val="8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მიწოდების ვალდებულება</w:t>
            </w:r>
          </w:p>
          <w:p w:rsidR="00983134" w:rsidRPr="00FF5997" w:rsidRDefault="004D2CEC" w:rsidP="00754857">
            <w:pPr>
              <w:numPr>
                <w:ilvl w:val="0"/>
                <w:numId w:val="8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მიღების ვალდებულება</w:t>
            </w:r>
          </w:p>
          <w:p w:rsidR="00983134" w:rsidRPr="00FF5997" w:rsidRDefault="004D2CEC" w:rsidP="00754857">
            <w:pPr>
              <w:tabs>
                <w:tab w:val="left" w:pos="365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ჯანდაცვის პერსონალის უფლებები:</w:t>
            </w:r>
          </w:p>
          <w:p w:rsidR="00983134" w:rsidRPr="00FF5997" w:rsidRDefault="004D2CEC" w:rsidP="00754857">
            <w:pPr>
              <w:numPr>
                <w:ilvl w:val="0"/>
                <w:numId w:val="2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სათანადო პირობებში მუშაობის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2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შეკრებისა და გაერთიანების თავისუფლება</w:t>
            </w:r>
          </w:p>
          <w:p w:rsidR="00983134" w:rsidRPr="00FF5997" w:rsidRDefault="004D2CEC" w:rsidP="00754857">
            <w:pPr>
              <w:numPr>
                <w:ilvl w:val="0"/>
                <w:numId w:val="2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სამართლიანი ანაზღაურებისა და უსაფრთხო სამუშაო პირობების უფლება</w:t>
            </w:r>
          </w:p>
          <w:p w:rsidR="008A057E" w:rsidRPr="005F3E15" w:rsidRDefault="004D2CEC" w:rsidP="008A057E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სამართალწარმოების უფლება და მასთან დაკავშირებული უფლებები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  <w:r w:rsidR="008A057E" w:rsidRPr="00552D0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დაფინანსების წყარო: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ჯანმრთელობის სოციალური დაზღვევის ძირითადი თავისებურებები: სრული და ნაწილობრივი დაფინანასება;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>კერძო დაზღვევა.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დაფინანსების წყაროები;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დეფინიცირებული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>პაკეტების ამოქმედება (01.05.2017).</w:t>
            </w:r>
          </w:p>
          <w:p w:rsidR="008A057E" w:rsidRPr="00552D0B" w:rsidRDefault="008A057E" w:rsidP="008A057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52D0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დაფინანსების ჯგუფები და დაფიანანსების პირობები:</w:t>
            </w:r>
          </w:p>
          <w:p w:rsidR="00983134" w:rsidRPr="00FF5997" w:rsidRDefault="008A057E" w:rsidP="00552D0B">
            <w:pPr>
              <w:tabs>
                <w:tab w:val="left" w:pos="365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52D0B">
              <w:rPr>
                <w:rFonts w:ascii="Sylfaen" w:eastAsia="Arial Unicode MS" w:hAnsi="Sylfaen" w:cs="Arial Unicode MS"/>
                <w:sz w:val="20"/>
                <w:szCs w:val="20"/>
              </w:rPr>
              <w:t>სოციალურად დაუცველი; პენსიონერი; 0-6 წლამდე ასაკის ბავშვი; პედაგოგი; პროფესიული სტუდენტი, სტუდენტი; იძულებით გადაადგილებული პირი; შშმ პირი.</w:t>
            </w:r>
          </w:p>
        </w:tc>
        <w:tc>
          <w:tcPr>
            <w:tcW w:w="2006" w:type="dxa"/>
            <w:vMerge/>
            <w:vAlign w:val="center"/>
          </w:tcPr>
          <w:p w:rsidR="00983134" w:rsidRPr="00FF5997" w:rsidRDefault="0098313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983134" w:rsidRPr="00FF5997" w:rsidRDefault="00983134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Default="00983134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F228B" w:rsidRDefault="009F228B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F228B" w:rsidRDefault="009F228B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F228B" w:rsidRDefault="009F228B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F228B" w:rsidRDefault="009F228B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4D2CEC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  <w:r w:rsidRPr="00FF5997">
        <w:rPr>
          <w:rFonts w:ascii="Sylfaen" w:eastAsia="Arial Unicode MS" w:hAnsi="Sylfaen" w:cs="Arial Unicode MS"/>
          <w:b/>
          <w:sz w:val="20"/>
          <w:szCs w:val="20"/>
        </w:rPr>
        <w:tab/>
      </w:r>
    </w:p>
    <w:p w:rsidR="00983134" w:rsidRPr="00FF5997" w:rsidRDefault="004D2CEC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8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1"/>
        <w:gridCol w:w="5497"/>
        <w:gridCol w:w="2610"/>
        <w:gridCol w:w="2502"/>
        <w:gridCol w:w="3283"/>
      </w:tblGrid>
      <w:tr w:rsidR="00983134" w:rsidRPr="00FF5997">
        <w:trPr>
          <w:trHeight w:val="600"/>
        </w:trPr>
        <w:tc>
          <w:tcPr>
            <w:tcW w:w="1001" w:type="dxa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497" w:type="dxa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610" w:type="dxa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502" w:type="dxa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983134" w:rsidRPr="00FF5997">
        <w:trPr>
          <w:trHeight w:val="420"/>
        </w:trPr>
        <w:tc>
          <w:tcPr>
            <w:tcW w:w="1001" w:type="dxa"/>
          </w:tcPr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497" w:type="dxa"/>
            <w:shd w:val="clear" w:color="auto" w:fill="auto"/>
          </w:tcPr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1. განვითარების ეტაპები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ჰამურაბის კანონები,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ადამიანის უფლებათა საყოველთაო დეკლარაცია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2.საერთაშორისო დაცვის ძირითადი დოკუმენტები (ზოგადი მიმოხილვა)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ადამიანის უფლებათა საყოველთაო დეკლარაცია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საერთაშორისო პაქტი სამოქალაქო და პოლიტიკურ უფლებათა შესახებ (ICCPR)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ეკონომიკურ, სოციალურ და კულტურულ უფლებათა შესახებ საერთაშორისო პაქტი (ICESCR)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კონვენცია ქალთა დისკრიმინაციის ყველა ფორმის აღმოფხვრის შესახებ (CEDAW)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რასობრივი დისკრიმინაციის ყველა ფორმის აღმოფხვრის შესახებ კონვენციის (CERD)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კონვენციის წამებისა და სხვა სასტიკი, არაადამიანური ან ღირსების შემლახავი მოპყრობის ან დასჯის წინააღმდეგ (CAT)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ბავშვის უფლებათა კონვენცია (CRC)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საერთაშორისო კონვენცია ყველა მიგრანტი მუშა-მოსამსახურისა და მათი ოჯახის წევრების დაცვის შესახებ (CMW)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კონვენცია შეზღუდული შესაძლებლობების მქონე პირთა უფლებების დაცვის შესახებ (DRC)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3.საერთაშორისო დავის საშუალებები: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  <w:t>-ადამიანის უფლებათა ევროპული კონვენცია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-ადამიანის უფლებათა ევროპული სასამართლო 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10" w:type="dxa"/>
            <w:vMerge w:val="restart"/>
            <w:vAlign w:val="center"/>
          </w:tcPr>
          <w:p w:rsidR="00983134" w:rsidRPr="00FF5997" w:rsidRDefault="004D2CEC">
            <w:pPr>
              <w:numPr>
                <w:ilvl w:val="0"/>
                <w:numId w:val="4"/>
              </w:numPr>
              <w:tabs>
                <w:tab w:val="left" w:pos="268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ინტერაქტიული ლექცია </w:t>
            </w:r>
          </w:p>
          <w:p w:rsidR="00983134" w:rsidRPr="00FF5997" w:rsidRDefault="004D2CEC">
            <w:pPr>
              <w:numPr>
                <w:ilvl w:val="0"/>
                <w:numId w:val="4"/>
              </w:numPr>
              <w:tabs>
                <w:tab w:val="left" w:pos="283"/>
              </w:tabs>
              <w:ind w:left="0" w:hanging="17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სემინარი, დისკუსია,</w:t>
            </w:r>
          </w:p>
          <w:p w:rsidR="00983134" w:rsidRPr="00FF5997" w:rsidRDefault="004D2CEC">
            <w:pPr>
              <w:numPr>
                <w:ilvl w:val="0"/>
                <w:numId w:val="4"/>
              </w:numPr>
              <w:tabs>
                <w:tab w:val="left" w:pos="283"/>
              </w:tabs>
              <w:ind w:left="0" w:hanging="17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 შემთხვევების განხილვა</w:t>
            </w: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502" w:type="dxa"/>
            <w:vMerge w:val="restart"/>
          </w:tcPr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Pr="00FF5997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Default="00983134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Pr="00FF5997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4D2CEC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 - ღია ან/და დახურული ტესტი;</w:t>
            </w:r>
          </w:p>
          <w:p w:rsidR="00983134" w:rsidRPr="003A2BD4" w:rsidRDefault="004D2CEC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bookmarkStart w:id="1" w:name="_GoBack"/>
            <w:bookmarkEnd w:id="1"/>
            <w:r w:rsidRPr="003A2BD4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</w:t>
            </w:r>
            <w:r w:rsidR="00FF5997" w:rsidRPr="003A2BD4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</w:t>
            </w:r>
            <w:r w:rsidR="00E152FD" w:rsidRPr="003A2BD4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75</w:t>
            </w:r>
            <w:r w:rsidRPr="003A2BD4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</w:t>
            </w:r>
          </w:p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Pr="00FF5997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Pr="00FF5997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4D2CEC" w:rsidP="009F228B">
            <w:pPr>
              <w:numPr>
                <w:ilvl w:val="0"/>
                <w:numId w:val="5"/>
              </w:numPr>
              <w:tabs>
                <w:tab w:val="left" w:pos="300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 w:rsidR="007C7644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 w:rsid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983134" w:rsidRPr="00FF5997" w:rsidRDefault="004D2CEC" w:rsidP="009F228B">
            <w:pPr>
              <w:numPr>
                <w:ilvl w:val="0"/>
                <w:numId w:val="5"/>
              </w:numPr>
              <w:tabs>
                <w:tab w:val="left" w:pos="300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</w:t>
            </w:r>
            <w:r w:rsid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983134" w:rsidRPr="0075485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4D2CEC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83134" w:rsidRPr="00FF5997">
        <w:trPr>
          <w:trHeight w:val="440"/>
        </w:trPr>
        <w:tc>
          <w:tcPr>
            <w:tcW w:w="1001" w:type="dxa"/>
          </w:tcPr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497" w:type="dxa"/>
            <w:shd w:val="clear" w:color="auto" w:fill="auto"/>
          </w:tcPr>
          <w:p w:rsidR="00983134" w:rsidRPr="00FF5997" w:rsidRDefault="004D2CEC">
            <w:pPr>
              <w:shd w:val="clear" w:color="auto" w:fill="FFFFFF"/>
              <w:spacing w:before="100"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კანონმდებლობა: </w:t>
            </w:r>
          </w:p>
          <w:p w:rsidR="00983134" w:rsidRPr="00FF5997" w:rsidRDefault="004D2CEC">
            <w:pPr>
              <w:shd w:val="clear" w:color="auto" w:fill="FFFFFF"/>
              <w:spacing w:before="100"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 კონსტიტუცია;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პაციენტის უფლებების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ჯანმრთელობის დაცვის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საექიმო საქმიანობის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სისხლისა და მისი კომპონენტების დონორობის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ადამიანის ორგანოთა გადანერგვის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ნარკოტიკული საშუალებების, ფსიქოტროპული ნივთიერებების, პრეკურსორებისა და ნარკოლოგიური დახმარების შესახებ;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ფარმაცევტულ, სამედიცინო, ხანდაზმულთა, შეზღუდული შესაძლებლობის მქონე პირთა და მზრუნველობას მოკლებულ ბავშვთა დაწესებულებებში, აგრეთვე, სასწავლო, სამეცნიერო-კვლევითი, საექსპერტო-დიაგნოსტიკური და საკონტროლო-ანალიზური (ლაბორატორიული) საქმიანობის განმახორციელებელ დაწესებულებებში ნარკოტიკული საშუალებების, ფსიქოტროპული ნივთიერებებისა და პრეკურსორების ლეგალური ბრუნვის წესების დამტკიცების შესახებ ჯანდაცვის მინიტრის 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          სპეციალურ კონტროლს დაქვემდებარებულ ფარმაცევტულ პროდუქტთან გათანაბრებული სამკურნალო საშუალებების ნუსხისა და მათი ლეგალური ბრუნვის წესების დამტკიცების შესახებ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ამბულატორიული სამედიცინო დოკუმენტაციის წარმოების წესის დამტკიცების შესახებ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შრომის, ჯანმრთელობისა და სოცი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>ალ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ური დაცვის მინისტრის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 ჯანდაცვის მისნიტრის 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მაღალი რისკის შემცველი სამედიცინო საქმიანობის ტექნიკური რეგლამენტის დამტკიცების თაობაზე საქართველოს მთავრობის დადგენილება;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სისხლის და სისხლის კომპონენტის დამზადების, შენახვისა და გამოყენების წესის დამტკიცების შესახებ ჯანდაცვის მისნიტრის 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          ზოგიერთი სამედიცინო ჩარევის ჩატარებამდე პაციენტისაგან წერილობითი ინფორმირებული თანხმობის მიღების შესახებ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ნოზოკომიური ინფექციების ეპიდზედამხედველობის, პრევენციისა და კონტროლის წესების დამტკიცების შესახებ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before="100"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საქართველოს მთავრობის დადგენილება.</w:t>
            </w:r>
          </w:p>
        </w:tc>
        <w:tc>
          <w:tcPr>
            <w:tcW w:w="2610" w:type="dxa"/>
            <w:vMerge/>
            <w:vAlign w:val="center"/>
          </w:tcPr>
          <w:p w:rsidR="00983134" w:rsidRPr="00FF5997" w:rsidRDefault="0098313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983134" w:rsidRPr="00FF5997" w:rsidRDefault="0098313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983134" w:rsidRPr="00FF5997" w:rsidRDefault="0098313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983134" w:rsidRPr="00FF5997">
        <w:trPr>
          <w:trHeight w:val="440"/>
        </w:trPr>
        <w:tc>
          <w:tcPr>
            <w:tcW w:w="1001" w:type="dxa"/>
          </w:tcPr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</w:tc>
        <w:tc>
          <w:tcPr>
            <w:tcW w:w="5497" w:type="dxa"/>
            <w:shd w:val="clear" w:color="auto" w:fill="auto"/>
          </w:tcPr>
          <w:p w:rsidR="00983134" w:rsidRPr="009F228B" w:rsidRDefault="004D2CEC" w:rsidP="008A057E">
            <w:pPr>
              <w:pStyle w:val="ListParagraph"/>
              <w:numPr>
                <w:ilvl w:val="3"/>
                <w:numId w:val="2"/>
              </w:numPr>
              <w:tabs>
                <w:tab w:val="left" w:pos="349"/>
              </w:tabs>
              <w:ind w:left="-1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F228B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პაციენტის უფლებები: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უფლება პრევენციულ ღონისძიებებზე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მომსახურების ხელმისაწვდომობა (სოციალური უფლებები)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ინფორმირებული თანხმობა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თავისუფალი არჩევანის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პირადი ცხოვრების ხელშეუხებლობა და კონფიდენციალურობა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უფლება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გაუფრთხილდნენ მის დროს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ხარისხიანი სამედიცინო მომსახურეობის მიღების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უსაფრთხოების უფლება 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თანამედროვე მედიცინის მიღწევებით სარგებლობის უფლება 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ტანჯვისა და ტკივილის შემსუბუქების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საჩივრის შეტანის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კომპენსაციის მიღების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ნების წინასწარ გამოხატვის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თავისუფლება აღკვეთილ პირთა უფლებები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გენეტიკასთან დაკავშირებული უფლებები</w:t>
            </w:r>
          </w:p>
          <w:p w:rsidR="00983134" w:rsidRPr="009F228B" w:rsidRDefault="004D2CEC" w:rsidP="008A057E">
            <w:pPr>
              <w:pStyle w:val="ListParagraph"/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მოვალეობები: 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ჩარევაზე თანხმობის ვალდებულება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მიწოდების ვალდებულება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მიღების ვალდებულება</w:t>
            </w:r>
          </w:p>
          <w:p w:rsidR="00983134" w:rsidRPr="009F228B" w:rsidRDefault="004D2CEC" w:rsidP="008A057E">
            <w:pPr>
              <w:pStyle w:val="ListParagraph"/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F228B">
              <w:rPr>
                <w:rFonts w:ascii="Sylfaen" w:eastAsia="Arial Unicode MS" w:hAnsi="Sylfaen" w:cs="Arial Unicode MS"/>
                <w:sz w:val="20"/>
                <w:szCs w:val="20"/>
              </w:rPr>
              <w:t>ჯანდაცვის პერსონალის უფლებები: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სათანადო პირობებში მუშაობის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შეკრებისა და გაერთიანების თავისუფლება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სამართლიანი ანაზღაურებისა და უსაფრთხო სამუშაო პირობების უფლება</w:t>
            </w:r>
          </w:p>
          <w:p w:rsidR="00983134" w:rsidRPr="008A057E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spacing w:after="200"/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სამართალწარმოების უფლება და მასთან დაკავშირებული უფლებები</w:t>
            </w:r>
          </w:p>
          <w:p w:rsidR="008A057E" w:rsidRPr="00CE2065" w:rsidRDefault="008A057E" w:rsidP="008A057E">
            <w:pPr>
              <w:pStyle w:val="ListParagraph"/>
              <w:numPr>
                <w:ilvl w:val="3"/>
                <w:numId w:val="2"/>
              </w:numPr>
              <w:tabs>
                <w:tab w:val="left" w:pos="303"/>
              </w:tabs>
              <w:spacing w:after="200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დაფინანსების წყარო: ჯანმრთელობის სოციალური დაზღვევის ძირითადი თავისებურებები: სრული და ნაწილობრივი დაფინანასება;</w:t>
            </w: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კერძო დაზღვევა.</w:t>
            </w: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დაფინანსების წყაროები;</w:t>
            </w: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დეფინიცირებული პაკეტების ამოქმედება (01.05.2017).</w:t>
            </w:r>
          </w:p>
          <w:p w:rsidR="008A057E" w:rsidRPr="00CE2065" w:rsidRDefault="008A057E" w:rsidP="008A057E">
            <w:pPr>
              <w:pStyle w:val="ListParagraph"/>
              <w:numPr>
                <w:ilvl w:val="3"/>
                <w:numId w:val="2"/>
              </w:numPr>
              <w:tabs>
                <w:tab w:val="left" w:pos="303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დაფინანსების ჯგუფები და დაფიანანსების პირობები:</w:t>
            </w:r>
          </w:p>
          <w:p w:rsidR="008A057E" w:rsidRPr="00B21948" w:rsidRDefault="008A057E" w:rsidP="008A057E">
            <w:pPr>
              <w:tabs>
                <w:tab w:val="left" w:pos="30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სოციალურად დაუცველი;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პენსიონერი;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0-6 წლამდე ასაკის ბავშვი;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პედაგოგი;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სტუდენტი;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იძულების გადაადგილებული პირი;</w:t>
            </w:r>
          </w:p>
          <w:p w:rsidR="008A057E" w:rsidRPr="00FF5997" w:rsidRDefault="008A057E" w:rsidP="00020677">
            <w:pPr>
              <w:tabs>
                <w:tab w:val="left" w:pos="259"/>
              </w:tabs>
              <w:spacing w:after="20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შშმ პირი.</w:t>
            </w:r>
          </w:p>
        </w:tc>
        <w:tc>
          <w:tcPr>
            <w:tcW w:w="2610" w:type="dxa"/>
            <w:vMerge/>
            <w:vAlign w:val="center"/>
          </w:tcPr>
          <w:p w:rsidR="00983134" w:rsidRPr="00FF5997" w:rsidRDefault="0098313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02" w:type="dxa"/>
          </w:tcPr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983134" w:rsidRPr="00FF5997" w:rsidRDefault="0098313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4D2CE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894" w:type="dxa"/>
        <w:tblLayout w:type="fixed"/>
        <w:tblLook w:val="0400" w:firstRow="0" w:lastRow="0" w:firstColumn="0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983134" w:rsidRPr="00FF5997">
        <w:tc>
          <w:tcPr>
            <w:tcW w:w="2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933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983134" w:rsidRPr="00FF5997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41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9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6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6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983134" w:rsidRPr="00FF5997" w:rsidTr="00020677">
        <w:trPr>
          <w:trHeight w:val="70"/>
        </w:trPr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widowControl w:val="0"/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41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widowControl w:val="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52D0B" w:rsidRPr="00FF5997" w:rsidTr="00020677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63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D0B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552D0B" w:rsidRPr="00FF5997" w:rsidTr="00020677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24</w:t>
            </w: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52D0B" w:rsidRPr="00FF5997" w:rsidTr="00020677">
        <w:tc>
          <w:tcPr>
            <w:tcW w:w="2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41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24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52D0B" w:rsidRPr="00FF5997" w:rsidTr="00CC2855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4723D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 w:rsidR="00020677"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 w:rsidR="00020677"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63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2163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983134" w:rsidRPr="00FF5997" w:rsidRDefault="00983134" w:rsidP="00552D0B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4D2CEC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სასწავლო რესურსი</w:t>
      </w:r>
    </w:p>
    <w:p w:rsidR="00983134" w:rsidRPr="00FF5997" w:rsidRDefault="00907AB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sz w:val="20"/>
          <w:szCs w:val="20"/>
        </w:rPr>
      </w:pPr>
      <w:r w:rsidRPr="00FF5997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4D2CEC" w:rsidRPr="00DD6160">
        <w:rPr>
          <w:rFonts w:ascii="Sylfaen" w:eastAsia="Arial Unicode MS" w:hAnsi="Sylfaen" w:cs="Arial Unicode MS"/>
          <w:i/>
          <w:sz w:val="20"/>
          <w:szCs w:val="20"/>
        </w:rPr>
        <w:t xml:space="preserve">„ადამიანის </w:t>
      </w:r>
      <w:r w:rsidRPr="00DD6160">
        <w:rPr>
          <w:rFonts w:ascii="Sylfaen" w:eastAsia="Arial Unicode MS" w:hAnsi="Sylfaen" w:cs="Arial Unicode MS"/>
          <w:i/>
          <w:sz w:val="20"/>
          <w:szCs w:val="20"/>
        </w:rPr>
        <w:t>უფ</w:t>
      </w:r>
      <w:r w:rsidR="004D2CEC" w:rsidRPr="00DD6160">
        <w:rPr>
          <w:rFonts w:ascii="Sylfaen" w:eastAsia="Arial Unicode MS" w:hAnsi="Sylfaen" w:cs="Arial Unicode MS"/>
          <w:i/>
          <w:sz w:val="20"/>
          <w:szCs w:val="20"/>
        </w:rPr>
        <w:t>ლებები ჯანმრთელობის დაცვის</w:t>
      </w:r>
      <w:r w:rsidR="004D2CEC" w:rsidRPr="00FF5997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4D2CEC" w:rsidRPr="00DD6160">
        <w:rPr>
          <w:rFonts w:ascii="Sylfaen" w:eastAsia="Arial Unicode MS" w:hAnsi="Sylfaen" w:cs="Arial Unicode MS"/>
          <w:i/>
          <w:sz w:val="20"/>
          <w:szCs w:val="20"/>
        </w:rPr>
        <w:t>სფეროში</w:t>
      </w:r>
      <w:r w:rsidR="004D2CEC" w:rsidRPr="00FF5997">
        <w:rPr>
          <w:rFonts w:ascii="Sylfaen" w:eastAsia="Arial Unicode MS" w:hAnsi="Sylfaen" w:cs="Arial Unicode MS"/>
          <w:sz w:val="20"/>
          <w:szCs w:val="20"/>
        </w:rPr>
        <w:t>“</w:t>
      </w:r>
      <w:r w:rsidR="00DD6160">
        <w:rPr>
          <w:rFonts w:ascii="Sylfaen" w:eastAsia="Arial Unicode MS" w:hAnsi="Sylfaen" w:cs="Arial Unicode MS"/>
          <w:sz w:val="20"/>
          <w:szCs w:val="20"/>
        </w:rPr>
        <w:t xml:space="preserve"> -</w:t>
      </w:r>
      <w:r w:rsidR="004D2CEC" w:rsidRPr="00FF5997">
        <w:rPr>
          <w:rFonts w:ascii="Sylfaen" w:eastAsia="Arial Unicode MS" w:hAnsi="Sylfaen" w:cs="Arial Unicode MS"/>
          <w:sz w:val="20"/>
          <w:szCs w:val="20"/>
        </w:rPr>
        <w:t xml:space="preserve"> პრაქტიკული სახელმძღვანელო იურისტებისთვის</w:t>
      </w:r>
    </w:p>
    <w:p w:rsidR="00983134" w:rsidRPr="00DD6160" w:rsidRDefault="00907AB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i/>
          <w:sz w:val="20"/>
          <w:szCs w:val="20"/>
        </w:rPr>
      </w:pPr>
      <w:r w:rsidRPr="00FF5997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4D2CEC" w:rsidRPr="00DD6160">
        <w:rPr>
          <w:rFonts w:ascii="Sylfaen" w:eastAsia="Arial Unicode MS" w:hAnsi="Sylfaen" w:cs="Arial Unicode MS"/>
          <w:i/>
          <w:sz w:val="20"/>
          <w:szCs w:val="20"/>
        </w:rPr>
        <w:t>საქართველოს კონსტიტუცია</w:t>
      </w:r>
    </w:p>
    <w:p w:rsidR="00983134" w:rsidRPr="00DD6160" w:rsidRDefault="00D8161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i/>
          <w:sz w:val="20"/>
          <w:szCs w:val="20"/>
        </w:rPr>
      </w:pPr>
      <w:r w:rsidRPr="00DD6160">
        <w:rPr>
          <w:rFonts w:ascii="Sylfaen" w:eastAsia="Arial Unicode MS" w:hAnsi="Sylfaen" w:cs="Arial Unicode MS"/>
          <w:i/>
          <w:sz w:val="20"/>
          <w:szCs w:val="20"/>
        </w:rPr>
        <w:t xml:space="preserve">საქართველოს კანონმდებლობა </w:t>
      </w:r>
      <w:r w:rsidR="004D2CEC" w:rsidRPr="00DD6160">
        <w:rPr>
          <w:rFonts w:ascii="Sylfaen" w:eastAsia="Arial Unicode MS" w:hAnsi="Sylfaen" w:cs="Arial Unicode MS"/>
          <w:i/>
          <w:sz w:val="20"/>
          <w:szCs w:val="20"/>
        </w:rPr>
        <w:t xml:space="preserve"> ჯანმრთელობის დაცვის შესახებ</w:t>
      </w:r>
    </w:p>
    <w:p w:rsidR="00983134" w:rsidRPr="00DD6160" w:rsidRDefault="004D2CE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i/>
          <w:sz w:val="20"/>
          <w:szCs w:val="20"/>
        </w:rPr>
      </w:pPr>
      <w:r w:rsidRPr="00DD6160">
        <w:rPr>
          <w:rFonts w:ascii="Sylfaen" w:eastAsia="Arial Unicode MS" w:hAnsi="Sylfaen" w:cs="Arial Unicode MS"/>
          <w:i/>
          <w:sz w:val="20"/>
          <w:szCs w:val="20"/>
        </w:rPr>
        <w:t xml:space="preserve">საქართველოს კანონი „პაციენტის უფლებების შესახებ“ </w:t>
      </w:r>
    </w:p>
    <w:p w:rsidR="007C7644" w:rsidRDefault="007C764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7C7644" w:rsidRPr="006441B5" w:rsidRDefault="007C7644" w:rsidP="007C764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7C7644" w:rsidRPr="006441B5" w:rsidRDefault="007C7644" w:rsidP="007C764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7C7644" w:rsidRPr="006441B5" w:rsidRDefault="007C7644" w:rsidP="007C764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83134" w:rsidRPr="00FF5997" w:rsidRDefault="007C7644" w:rsidP="007C764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754857" w:rsidRDefault="0075485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83134" w:rsidRPr="00FF5997" w:rsidRDefault="004D2CE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7C7644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983134" w:rsidRPr="00FF5997">
        <w:tc>
          <w:tcPr>
            <w:tcW w:w="520" w:type="dxa"/>
            <w:shd w:val="clear" w:color="auto" w:fill="auto"/>
          </w:tcPr>
          <w:p w:rsidR="00983134" w:rsidRPr="00FF5997" w:rsidRDefault="004D2CE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983134" w:rsidRPr="00FF5997">
        <w:tc>
          <w:tcPr>
            <w:tcW w:w="520" w:type="dxa"/>
            <w:shd w:val="clear" w:color="auto" w:fill="auto"/>
          </w:tcPr>
          <w:p w:rsidR="00983134" w:rsidRPr="00FF5997" w:rsidRDefault="004D2CE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 w:rsidP="00FF599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</w:t>
            </w:r>
            <w:r w:rsidR="000D11D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0D11DC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983134" w:rsidRPr="00FF5997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ნინო ქორთუა 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სს </w:t>
            </w:r>
            <w:r w:rsidR="0075485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- 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983134" w:rsidRPr="00FF5997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 w:rsidP="00FF599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</w:t>
            </w:r>
            <w:r w:rsidR="007C764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7C764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</w:tbl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End w:id="2"/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983134" w:rsidRPr="00FF5997" w:rsidSect="00826FA0">
      <w:headerReference w:type="default" r:id="rId8"/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372" w:rsidRDefault="00907372">
      <w:pPr>
        <w:spacing w:after="0" w:line="240" w:lineRule="auto"/>
      </w:pPr>
      <w:r>
        <w:separator/>
      </w:r>
    </w:p>
  </w:endnote>
  <w:endnote w:type="continuationSeparator" w:id="0">
    <w:p w:rsidR="00907372" w:rsidRDefault="00907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134" w:rsidRDefault="0054723D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4D2CEC">
      <w:instrText>PAGE</w:instrText>
    </w:r>
    <w:r>
      <w:fldChar w:fldCharType="separate"/>
    </w:r>
    <w:r w:rsidR="00AD29C1">
      <w:rPr>
        <w:noProof/>
      </w:rPr>
      <w:t>10</w:t>
    </w:r>
    <w:r>
      <w:fldChar w:fldCharType="end"/>
    </w:r>
  </w:p>
  <w:p w:rsidR="00983134" w:rsidRDefault="00983134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372" w:rsidRDefault="00907372">
      <w:pPr>
        <w:spacing w:after="0" w:line="240" w:lineRule="auto"/>
      </w:pPr>
      <w:r>
        <w:separator/>
      </w:r>
    </w:p>
  </w:footnote>
  <w:footnote w:type="continuationSeparator" w:id="0">
    <w:p w:rsidR="00907372" w:rsidRDefault="00907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134" w:rsidRDefault="00983134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E0F99"/>
    <w:multiLevelType w:val="hybridMultilevel"/>
    <w:tmpl w:val="7C1E0252"/>
    <w:lvl w:ilvl="0" w:tplc="2A3CC61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D3AF5"/>
    <w:multiLevelType w:val="multilevel"/>
    <w:tmpl w:val="23A82D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C810BFD"/>
    <w:multiLevelType w:val="multilevel"/>
    <w:tmpl w:val="5B9E32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3DF3B46"/>
    <w:multiLevelType w:val="multilevel"/>
    <w:tmpl w:val="EAE872BC"/>
    <w:lvl w:ilvl="0">
      <w:start w:val="1"/>
      <w:numFmt w:val="bullet"/>
      <w:lvlText w:val="●"/>
      <w:lvlJc w:val="left"/>
      <w:pPr>
        <w:ind w:left="11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890" w:hanging="360"/>
      </w:pPr>
    </w:lvl>
    <w:lvl w:ilvl="2">
      <w:start w:val="1"/>
      <w:numFmt w:val="lowerRoman"/>
      <w:lvlText w:val="%3."/>
      <w:lvlJc w:val="right"/>
      <w:pPr>
        <w:ind w:left="2610" w:hanging="180"/>
      </w:pPr>
    </w:lvl>
    <w:lvl w:ilvl="3">
      <w:start w:val="1"/>
      <w:numFmt w:val="decimal"/>
      <w:lvlText w:val="%4."/>
      <w:lvlJc w:val="left"/>
      <w:pPr>
        <w:ind w:left="333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050" w:hanging="360"/>
      </w:pPr>
    </w:lvl>
    <w:lvl w:ilvl="5">
      <w:start w:val="1"/>
      <w:numFmt w:val="lowerRoman"/>
      <w:lvlText w:val="%6."/>
      <w:lvlJc w:val="right"/>
      <w:pPr>
        <w:ind w:left="4770" w:hanging="180"/>
      </w:pPr>
    </w:lvl>
    <w:lvl w:ilvl="6">
      <w:start w:val="1"/>
      <w:numFmt w:val="decimal"/>
      <w:lvlText w:val="%7."/>
      <w:lvlJc w:val="left"/>
      <w:pPr>
        <w:ind w:left="5490" w:hanging="360"/>
      </w:pPr>
    </w:lvl>
    <w:lvl w:ilvl="7">
      <w:start w:val="1"/>
      <w:numFmt w:val="lowerLetter"/>
      <w:lvlText w:val="%8."/>
      <w:lvlJc w:val="left"/>
      <w:pPr>
        <w:ind w:left="6210" w:hanging="360"/>
      </w:pPr>
    </w:lvl>
    <w:lvl w:ilvl="8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360A4CDB"/>
    <w:multiLevelType w:val="multilevel"/>
    <w:tmpl w:val="8A5A3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B6F58"/>
    <w:multiLevelType w:val="multilevel"/>
    <w:tmpl w:val="7FC4F9B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CE526FD"/>
    <w:multiLevelType w:val="multilevel"/>
    <w:tmpl w:val="09CAFE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B6578A3"/>
    <w:multiLevelType w:val="multilevel"/>
    <w:tmpl w:val="9F089D5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8" w15:restartNumberingAfterBreak="0">
    <w:nsid w:val="5C1E394E"/>
    <w:multiLevelType w:val="hybridMultilevel"/>
    <w:tmpl w:val="2E82B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C4ED4"/>
    <w:multiLevelType w:val="multilevel"/>
    <w:tmpl w:val="D468168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251458"/>
    <w:multiLevelType w:val="multilevel"/>
    <w:tmpl w:val="E7568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D5DCB"/>
    <w:multiLevelType w:val="multilevel"/>
    <w:tmpl w:val="E7568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81AD4"/>
    <w:multiLevelType w:val="multilevel"/>
    <w:tmpl w:val="DC30D7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4"/>
  </w:num>
  <w:num w:numId="11">
    <w:abstractNumId w:val="12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134"/>
    <w:rsid w:val="00020677"/>
    <w:rsid w:val="000631C3"/>
    <w:rsid w:val="00071493"/>
    <w:rsid w:val="00080E57"/>
    <w:rsid w:val="000D11DC"/>
    <w:rsid w:val="00101988"/>
    <w:rsid w:val="00133CA7"/>
    <w:rsid w:val="001F4169"/>
    <w:rsid w:val="00393517"/>
    <w:rsid w:val="003A2BD4"/>
    <w:rsid w:val="003D5773"/>
    <w:rsid w:val="00486AEF"/>
    <w:rsid w:val="004A50CE"/>
    <w:rsid w:val="004B0B97"/>
    <w:rsid w:val="004B37D6"/>
    <w:rsid w:val="004D2CEC"/>
    <w:rsid w:val="004E6FF7"/>
    <w:rsid w:val="0054723D"/>
    <w:rsid w:val="00552D0B"/>
    <w:rsid w:val="005F3E15"/>
    <w:rsid w:val="00611A78"/>
    <w:rsid w:val="00615F59"/>
    <w:rsid w:val="006608A0"/>
    <w:rsid w:val="00682106"/>
    <w:rsid w:val="006A1A4B"/>
    <w:rsid w:val="006E14EB"/>
    <w:rsid w:val="00716381"/>
    <w:rsid w:val="00734058"/>
    <w:rsid w:val="00754857"/>
    <w:rsid w:val="007B522D"/>
    <w:rsid w:val="007C7644"/>
    <w:rsid w:val="00826FA0"/>
    <w:rsid w:val="00843695"/>
    <w:rsid w:val="008A057E"/>
    <w:rsid w:val="008C301A"/>
    <w:rsid w:val="008F6378"/>
    <w:rsid w:val="00907372"/>
    <w:rsid w:val="00907AB3"/>
    <w:rsid w:val="00983134"/>
    <w:rsid w:val="009D31F2"/>
    <w:rsid w:val="009F1D22"/>
    <w:rsid w:val="009F228B"/>
    <w:rsid w:val="00A80929"/>
    <w:rsid w:val="00A90B01"/>
    <w:rsid w:val="00AD29C1"/>
    <w:rsid w:val="00AD4FDE"/>
    <w:rsid w:val="00B05552"/>
    <w:rsid w:val="00B17921"/>
    <w:rsid w:val="00B20CAB"/>
    <w:rsid w:val="00B237F7"/>
    <w:rsid w:val="00B30498"/>
    <w:rsid w:val="00BA017C"/>
    <w:rsid w:val="00BD268A"/>
    <w:rsid w:val="00BE2652"/>
    <w:rsid w:val="00BF0604"/>
    <w:rsid w:val="00BF33C2"/>
    <w:rsid w:val="00C04F9F"/>
    <w:rsid w:val="00C40EE7"/>
    <w:rsid w:val="00D25CE0"/>
    <w:rsid w:val="00D81618"/>
    <w:rsid w:val="00DA7346"/>
    <w:rsid w:val="00DD6160"/>
    <w:rsid w:val="00E152FD"/>
    <w:rsid w:val="00ED734F"/>
    <w:rsid w:val="00F131F4"/>
    <w:rsid w:val="00F51DE9"/>
    <w:rsid w:val="00F5421F"/>
    <w:rsid w:val="00FA770F"/>
    <w:rsid w:val="00FF0441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967D2"/>
  <w15:docId w15:val="{107A14B4-5D1B-41F7-87B1-626FD3BD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26FA0"/>
  </w:style>
  <w:style w:type="paragraph" w:styleId="Heading1">
    <w:name w:val="heading 1"/>
    <w:basedOn w:val="Normal"/>
    <w:next w:val="Normal"/>
    <w:rsid w:val="00826FA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826FA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826F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826F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826FA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826FA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826FA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826F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26FA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826FA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826FA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826FA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826FA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152F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0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0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0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0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017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1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90115-1F9A-4864-842D-712720AFD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2055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Lika Zaalishvili</cp:lastModifiedBy>
  <cp:revision>14</cp:revision>
  <dcterms:created xsi:type="dcterms:W3CDTF">2021-01-14T11:40:00Z</dcterms:created>
  <dcterms:modified xsi:type="dcterms:W3CDTF">2021-05-20T10:31:00Z</dcterms:modified>
</cp:coreProperties>
</file>